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03" w:rsidRDefault="00681B03">
      <w:pPr>
        <w:ind w:firstLine="480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/>
          <w:bCs/>
          <w:sz w:val="28"/>
          <w:szCs w:val="28"/>
        </w:rPr>
        <w:t>1</w:t>
      </w:r>
      <w:r>
        <w:rPr>
          <w:rFonts w:ascii="黑体" w:eastAsia="黑体" w:hint="eastAsia"/>
          <w:bCs/>
          <w:sz w:val="28"/>
          <w:szCs w:val="28"/>
        </w:rPr>
        <w:t>、</w:t>
      </w:r>
      <w:bookmarkStart w:id="0" w:name="_GoBack"/>
      <w:bookmarkEnd w:id="0"/>
      <w:r>
        <w:rPr>
          <w:rFonts w:ascii="黑体" w:eastAsia="黑体" w:hAnsi="宋体" w:cs="黑体" w:hint="eastAsia"/>
          <w:color w:val="000000"/>
          <w:sz w:val="28"/>
          <w:szCs w:val="28"/>
        </w:rPr>
        <w:t>技术型号要求</w:t>
      </w:r>
    </w:p>
    <w:tbl>
      <w:tblPr>
        <w:tblW w:w="7635" w:type="dxa"/>
        <w:tblInd w:w="93" w:type="dxa"/>
        <w:tblLook w:val="04A0" w:firstRow="1" w:lastRow="0" w:firstColumn="1" w:lastColumn="0" w:noHBand="0" w:noVBand="1"/>
      </w:tblPr>
      <w:tblGrid>
        <w:gridCol w:w="945"/>
        <w:gridCol w:w="2475"/>
        <w:gridCol w:w="4215"/>
      </w:tblGrid>
      <w:tr w:rsidR="00211B03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楷体简体" w:eastAsia="方正楷体简体" w:hAnsi="方正楷体简体" w:cs="方正楷体简体"/>
                <w:color w:val="000000"/>
                <w:sz w:val="22"/>
                <w:szCs w:val="22"/>
              </w:rPr>
            </w:pPr>
            <w:r>
              <w:rPr>
                <w:rFonts w:ascii="方正楷体简体" w:eastAsia="方正楷体简体" w:hAnsi="方正楷体简体" w:cs="方正楷体简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楷体简体" w:eastAsia="方正楷体简体" w:hAnsi="方正楷体简体" w:cs="方正楷体简体"/>
                <w:color w:val="000000"/>
                <w:sz w:val="22"/>
                <w:szCs w:val="22"/>
              </w:rPr>
            </w:pPr>
            <w:r>
              <w:rPr>
                <w:rFonts w:ascii="方正楷体简体" w:eastAsia="方正楷体简体" w:hAnsi="方正楷体简体" w:cs="方正楷体简体"/>
                <w:color w:val="000000"/>
                <w:kern w:val="0"/>
                <w:sz w:val="22"/>
                <w:szCs w:val="22"/>
                <w:lang w:bidi="ar"/>
              </w:rPr>
              <w:t>品目名称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楷体简体" w:eastAsia="方正楷体简体" w:hAnsi="方正楷体简体" w:cs="方正楷体简体"/>
                <w:color w:val="000000"/>
                <w:sz w:val="22"/>
                <w:szCs w:val="22"/>
              </w:rPr>
            </w:pPr>
            <w:r>
              <w:rPr>
                <w:rFonts w:ascii="方正楷体简体" w:eastAsia="方正楷体简体" w:hAnsi="方正楷体简体" w:cs="方正楷体简体"/>
                <w:color w:val="000000"/>
                <w:kern w:val="0"/>
                <w:sz w:val="22"/>
                <w:szCs w:val="22"/>
                <w:lang w:bidi="ar"/>
              </w:rPr>
              <w:t>配置要求、技术参数、服务要求</w:t>
            </w:r>
          </w:p>
        </w:tc>
      </w:tr>
      <w:tr w:rsidR="00211B03">
        <w:trPr>
          <w:trHeight w:val="2960"/>
        </w:trPr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火灾报警控制器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消防联动控制器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B03" w:rsidRDefault="00681B03">
            <w:pPr>
              <w:widowControl/>
              <w:spacing w:after="220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JB-QB-LD988EM-128C</w:t>
            </w:r>
          </w:p>
          <w:p w:rsidR="00211B03" w:rsidRDefault="00681B03">
            <w:pPr>
              <w:widowControl/>
              <w:spacing w:after="220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壁挂式安装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寸彩色液晶显示，触摸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屏操作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方式；</w:t>
            </w:r>
          </w:p>
          <w:p w:rsidR="00211B03" w:rsidRDefault="00681B03">
            <w:pPr>
              <w:widowControl/>
              <w:spacing w:after="220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壁挂安装，单回路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路多线盘和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路声光警报专用输出，联动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型区域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控制器，单色液晶显示，带打印，带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接口。需配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12V4Ah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电池两节。</w:t>
            </w:r>
          </w:p>
          <w:p w:rsidR="00211B03" w:rsidRDefault="00681B03">
            <w:pPr>
              <w:widowControl/>
              <w:spacing w:after="220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、提供生产厂家授权书、合格证、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认证、消防认证、第三方检测机构出具的形式检测报告复印件，原件备查。★</w:t>
            </w:r>
          </w:p>
        </w:tc>
      </w:tr>
      <w:tr w:rsidR="00211B03">
        <w:trPr>
          <w:trHeight w:val="3570"/>
        </w:trPr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烟探测器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JTY-GM-LD3000EN/C</w:t>
            </w:r>
          </w:p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指示灯：红色指示灯巡检时闪亮，报警时常亮；</w:t>
            </w:r>
          </w:p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、工作电压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DC14V~24V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、工作电流：静态电流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&lt;0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.3mA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；报警电流：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&lt;1.5mA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、工作环境温度：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 ~ 55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、工作环境相对湿度≤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95%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40+2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（无凝露）；</w:t>
            </w:r>
          </w:p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、外壳防护等级：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1P4X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；</w:t>
            </w:r>
          </w:p>
          <w:p w:rsidR="00211B03" w:rsidRDefault="00681B0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、提供生产厂家授权书、合格证、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认证、消防认证、第三方检测机构出具的形式检测报告复印件，原件备查。★</w:t>
            </w:r>
          </w:p>
        </w:tc>
      </w:tr>
      <w:tr w:rsidR="00211B03">
        <w:trPr>
          <w:trHeight w:val="3780"/>
        </w:trPr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声光报警器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LD1002EN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、工作电压：二总线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DC14V~24V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、工作电流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二总线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&lt;0.8mA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静态）；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&lt;1.0mA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（报警）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、闪光频率：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1.0HZ~1.5HZ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、声响强度：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75dB ~ 90dB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、变调周期：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 S ~ 5.0S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、工作环境温度：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 ~ 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、工作环境相对湿度：≤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95%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2)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（无凝露）；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、提供生产厂家授权书、合格证、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认证、消防认证、第三方检测机构出具的形式检测报告复印件，原件备查。★</w:t>
            </w:r>
          </w:p>
        </w:tc>
      </w:tr>
      <w:tr w:rsidR="00211B03">
        <w:trPr>
          <w:trHeight w:val="4050"/>
        </w:trPr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手动报警按扭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J-SA P-M-LD2003EN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、指示灯：工作灯：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正常监祝一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绿灯闪亮；火警灯：火警确认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红灯常亮；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、工作电压：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DC 14V ~24V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、工作电流：静态电流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&lt;0.4mA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；报警电流＜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1.5mA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、无源输出触点容量：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DC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30V/0.1A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、工作环境温度：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 ~ 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、工作环境相对湿度：≤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（无凝露）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、外壳防护等级：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IP3X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、提供生产厂家授权书、合格证、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认证、消防认证、第三方检测机构出具的形式检测报告复印件，原件备查。★</w:t>
            </w:r>
          </w:p>
        </w:tc>
      </w:tr>
      <w:tr w:rsidR="00211B03">
        <w:trPr>
          <w:trHeight w:val="3240"/>
        </w:trPr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B03" w:rsidRDefault="00681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短路隔离器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LD3600ET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、工作电压：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DC 14V ~ 24V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、工作电流：静态电流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&lt;3.0mA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；短路动作电流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&lt;200mA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、输出路数参数：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、工作环境温度：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 ~ 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、工作环境相对湿度：≤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95%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（无凝露）；</w:t>
            </w:r>
          </w:p>
          <w:p w:rsidR="00211B03" w:rsidRDefault="00681B03">
            <w:pPr>
              <w:widowControl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、提供生产厂家授权书、合格证、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认证、消防认证、第三方检测机构出具的形式检测报告复印件，原件备查。★</w:t>
            </w:r>
          </w:p>
        </w:tc>
      </w:tr>
    </w:tbl>
    <w:p w:rsidR="00211B03" w:rsidRDefault="00211B03">
      <w:pPr>
        <w:pStyle w:val="a0"/>
      </w:pPr>
    </w:p>
    <w:p w:rsidR="00211B03" w:rsidRDefault="00681B03">
      <w:pPr>
        <w:ind w:firstLine="480"/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:</w:t>
      </w:r>
      <w:r>
        <w:rPr>
          <w:rFonts w:ascii="黑体" w:eastAsia="黑体" w:hint="eastAsia"/>
          <w:sz w:val="28"/>
          <w:szCs w:val="28"/>
        </w:rPr>
        <w:t>售后服务要求：</w:t>
      </w:r>
    </w:p>
    <w:p w:rsidR="00211B03" w:rsidRDefault="00211B03">
      <w:pPr>
        <w:adjustRightInd w:val="0"/>
        <w:snapToGrid w:val="0"/>
        <w:spacing w:line="288" w:lineRule="auto"/>
        <w:textAlignment w:val="center"/>
        <w:rPr>
          <w:rFonts w:ascii="Arial" w:hAnsi="Arial" w:cs="Arial"/>
          <w:szCs w:val="21"/>
        </w:rPr>
      </w:pPr>
    </w:p>
    <w:p w:rsidR="00211B03" w:rsidRDefault="00681B03">
      <w:pPr>
        <w:adjustRightInd w:val="0"/>
        <w:snapToGrid w:val="0"/>
        <w:spacing w:line="288" w:lineRule="auto"/>
        <w:textAlignment w:val="center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1</w:t>
      </w:r>
      <w:r>
        <w:rPr>
          <w:rFonts w:ascii="Arial" w:hAnsi="Arial" w:cs="Arial"/>
          <w:spacing w:val="-2"/>
          <w:sz w:val="28"/>
          <w:szCs w:val="28"/>
        </w:rPr>
        <w:t>、三包及免费保修期要求：按国家有关产品</w:t>
      </w:r>
      <w:r>
        <w:rPr>
          <w:rFonts w:ascii="Arial" w:hAnsi="Arial" w:cs="Arial"/>
          <w:spacing w:val="-2"/>
          <w:sz w:val="28"/>
          <w:szCs w:val="28"/>
        </w:rPr>
        <w:t>“</w:t>
      </w:r>
      <w:r>
        <w:rPr>
          <w:rFonts w:ascii="Arial" w:hAnsi="Arial" w:cs="Arial"/>
          <w:spacing w:val="-2"/>
          <w:sz w:val="28"/>
          <w:szCs w:val="28"/>
        </w:rPr>
        <w:t>三包</w:t>
      </w:r>
      <w:r>
        <w:rPr>
          <w:rFonts w:ascii="Arial" w:hAnsi="Arial" w:cs="Arial"/>
          <w:spacing w:val="-2"/>
          <w:sz w:val="28"/>
          <w:szCs w:val="28"/>
        </w:rPr>
        <w:t>”</w:t>
      </w:r>
      <w:r>
        <w:rPr>
          <w:rFonts w:ascii="Arial" w:hAnsi="Arial" w:cs="Arial"/>
          <w:spacing w:val="-2"/>
          <w:sz w:val="28"/>
          <w:szCs w:val="28"/>
        </w:rPr>
        <w:t>规定执行</w:t>
      </w:r>
      <w:r>
        <w:rPr>
          <w:rFonts w:ascii="Arial" w:hAnsi="Arial" w:cs="Arial"/>
          <w:spacing w:val="-2"/>
          <w:sz w:val="28"/>
          <w:szCs w:val="28"/>
        </w:rPr>
        <w:t>“</w:t>
      </w:r>
      <w:r>
        <w:rPr>
          <w:rFonts w:ascii="Arial" w:hAnsi="Arial" w:cs="Arial"/>
          <w:spacing w:val="-2"/>
          <w:sz w:val="28"/>
          <w:szCs w:val="28"/>
        </w:rPr>
        <w:t>三包</w:t>
      </w:r>
      <w:r>
        <w:rPr>
          <w:rFonts w:ascii="Arial" w:hAnsi="Arial" w:cs="Arial"/>
          <w:spacing w:val="-2"/>
          <w:sz w:val="28"/>
          <w:szCs w:val="28"/>
        </w:rPr>
        <w:t>”</w:t>
      </w:r>
      <w:r>
        <w:rPr>
          <w:rFonts w:ascii="Arial" w:hAnsi="Arial" w:cs="Arial"/>
          <w:spacing w:val="-2"/>
          <w:sz w:val="28"/>
          <w:szCs w:val="28"/>
        </w:rPr>
        <w:t>，免费保修期</w:t>
      </w:r>
      <w:r>
        <w:rPr>
          <w:rFonts w:ascii="Arial" w:hAnsi="Arial" w:cs="Arial"/>
          <w:b/>
          <w:bCs/>
          <w:spacing w:val="-2"/>
          <w:sz w:val="28"/>
          <w:szCs w:val="28"/>
        </w:rPr>
        <w:t>除特别注明外</w:t>
      </w:r>
      <w:r>
        <w:rPr>
          <w:rFonts w:ascii="Arial" w:hAnsi="Arial" w:cs="Arial"/>
          <w:spacing w:val="-2"/>
          <w:sz w:val="28"/>
          <w:szCs w:val="28"/>
        </w:rPr>
        <w:t>，</w:t>
      </w:r>
      <w:r>
        <w:rPr>
          <w:rFonts w:ascii="Arial" w:hAnsi="Arial" w:cs="Arial"/>
          <w:spacing w:val="-2"/>
          <w:sz w:val="28"/>
          <w:szCs w:val="28"/>
        </w:rPr>
        <w:t>最短不得少于</w:t>
      </w:r>
      <w:r>
        <w:rPr>
          <w:rFonts w:ascii="Arial" w:hAnsi="Arial" w:cs="Arial"/>
          <w:spacing w:val="-2"/>
          <w:sz w:val="28"/>
          <w:szCs w:val="28"/>
        </w:rPr>
        <w:t>1</w:t>
      </w:r>
      <w:r>
        <w:rPr>
          <w:rFonts w:ascii="Arial" w:hAnsi="Arial" w:cs="Arial"/>
          <w:spacing w:val="-2"/>
          <w:sz w:val="28"/>
          <w:szCs w:val="28"/>
        </w:rPr>
        <w:t>年（国家对免费保修期有强制规定的，从其规定。免费保修期自验收合格之日起计算）。</w:t>
      </w:r>
    </w:p>
    <w:p w:rsidR="00211B03" w:rsidRDefault="00681B03">
      <w:pPr>
        <w:adjustRightInd w:val="0"/>
        <w:snapToGrid w:val="0"/>
        <w:spacing w:line="288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、</w:t>
      </w:r>
      <w:r>
        <w:rPr>
          <w:rFonts w:ascii="Arial" w:hAnsi="Arial" w:cs="Arial"/>
          <w:spacing w:val="-2"/>
          <w:sz w:val="28"/>
          <w:szCs w:val="28"/>
        </w:rPr>
        <w:t>设备安装要求：设备要求为全新的原包装产品，要求随机技术资料齐全（用户手册、保</w:t>
      </w:r>
      <w:r>
        <w:rPr>
          <w:rFonts w:ascii="Arial" w:hAnsi="Arial" w:cs="Arial"/>
          <w:kern w:val="0"/>
          <w:sz w:val="28"/>
          <w:szCs w:val="28"/>
        </w:rPr>
        <w:t>修手册、有关资料及配件、随机工具等），产品符合国家质量检测标准，送货上门并安装调试合格。</w:t>
      </w:r>
    </w:p>
    <w:p w:rsidR="00211B03" w:rsidRDefault="00681B03">
      <w:pPr>
        <w:adjustRightInd w:val="0"/>
        <w:snapToGrid w:val="0"/>
        <w:spacing w:line="288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ascii="Arial" w:hAnsi="Arial" w:cs="Arial"/>
          <w:kern w:val="0"/>
          <w:sz w:val="28"/>
          <w:szCs w:val="28"/>
        </w:rPr>
        <w:t>、免费保修期内非因操作不当造成要更换的零配件及仪器设备</w:t>
      </w:r>
      <w:proofErr w:type="gramStart"/>
      <w:r>
        <w:rPr>
          <w:rFonts w:ascii="Arial" w:hAnsi="Arial" w:cs="Arial"/>
          <w:kern w:val="0"/>
          <w:sz w:val="28"/>
          <w:szCs w:val="28"/>
        </w:rPr>
        <w:t>由成交</w:t>
      </w:r>
      <w:proofErr w:type="gramEnd"/>
      <w:r>
        <w:rPr>
          <w:rFonts w:ascii="Arial" w:hAnsi="Arial" w:cs="Arial"/>
          <w:kern w:val="0"/>
          <w:sz w:val="28"/>
          <w:szCs w:val="28"/>
        </w:rPr>
        <w:t>供应商负责包修、包换。在免费保修期内提供免费上门服务。</w:t>
      </w:r>
    </w:p>
    <w:p w:rsidR="00211B03" w:rsidRDefault="00681B03">
      <w:pPr>
        <w:adjustRightInd w:val="0"/>
        <w:snapToGrid w:val="0"/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、培训：</w:t>
      </w:r>
      <w:r>
        <w:rPr>
          <w:rFonts w:ascii="Arial" w:hAnsi="Arial" w:cs="Arial"/>
          <w:sz w:val="28"/>
          <w:szCs w:val="28"/>
        </w:rPr>
        <w:t>成交供应商应提供咨询与技术支持工作，及时将其所发现并掌握的有关设备的操作、故障检测、故障排除方法及一些新的技术发展通知采购人</w:t>
      </w:r>
      <w:r>
        <w:rPr>
          <w:rFonts w:ascii="Arial" w:hAnsi="Arial" w:cs="Arial"/>
          <w:sz w:val="28"/>
          <w:szCs w:val="28"/>
        </w:rPr>
        <w:t>。</w:t>
      </w:r>
    </w:p>
    <w:p w:rsidR="00211B03" w:rsidRDefault="00681B03">
      <w:pPr>
        <w:adjustRightInd w:val="0"/>
        <w:snapToGrid w:val="0"/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>
        <w:rPr>
          <w:rFonts w:ascii="Arial" w:hAnsi="Arial" w:cs="Arial"/>
          <w:sz w:val="28"/>
          <w:szCs w:val="28"/>
        </w:rPr>
        <w:t>、在免费保修期内，所有服务及配件全部包含在谈判报价中。</w:t>
      </w:r>
    </w:p>
    <w:p w:rsidR="00211B03" w:rsidRDefault="00681B03">
      <w:pPr>
        <w:adjustRightInd w:val="0"/>
        <w:snapToGrid w:val="0"/>
        <w:spacing w:line="288" w:lineRule="auto"/>
        <w:textAlignment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、接到故障通知后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小时内响应，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小时内派技术人员到达现场维修，</w:t>
      </w:r>
      <w:r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小时内修复完毕，未能修复的提供相应的替代产品予采购人使用。</w:t>
      </w:r>
    </w:p>
    <w:p w:rsidR="00211B03" w:rsidRDefault="00681B03">
      <w:pPr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、质保期内免费上门检查维修、免费更换零部件。</w:t>
      </w:r>
    </w:p>
    <w:p w:rsidR="00211B03" w:rsidRDefault="00211B03">
      <w:pPr>
        <w:ind w:firstLineChars="50" w:firstLine="140"/>
        <w:jc w:val="left"/>
        <w:outlineLvl w:val="0"/>
        <w:rPr>
          <w:rFonts w:ascii="黑体" w:eastAsia="黑体"/>
          <w:sz w:val="28"/>
          <w:szCs w:val="28"/>
        </w:rPr>
      </w:pPr>
    </w:p>
    <w:p w:rsidR="00211B03" w:rsidRDefault="00211B03"/>
    <w:sectPr w:rsidR="0021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jIxYzYzMzI5MDA1ZDU0MGJjNDQ1ZWQxMDkzZGEifQ=="/>
  </w:docVars>
  <w:rsids>
    <w:rsidRoot w:val="20E9322C"/>
    <w:rsid w:val="00211B03"/>
    <w:rsid w:val="00681B03"/>
    <w:rsid w:val="20E9322C"/>
    <w:rsid w:val="511D6DAF"/>
    <w:rsid w:val="5A2B417E"/>
    <w:rsid w:val="7A51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C17B99-0FD7-459D-A538-C6E0782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ylmfeng.com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黄滔</cp:lastModifiedBy>
  <cp:revision>2</cp:revision>
  <dcterms:created xsi:type="dcterms:W3CDTF">2023-05-16T09:26:00Z</dcterms:created>
  <dcterms:modified xsi:type="dcterms:W3CDTF">2023-05-16T09:26:00Z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B676969E606A4F7F95E90DF4A9B2AF66</vt:lpwstr>
  </property>
</Properties>
</file>