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心理测评</w:t>
      </w:r>
      <w:r>
        <w:rPr>
          <w:rFonts w:hint="eastAsia"/>
          <w:lang w:val="en-US" w:eastAsia="zh-CN"/>
        </w:rPr>
        <w:t>管理</w:t>
      </w:r>
      <w:r>
        <w:rPr>
          <w:rFonts w:hint="eastAsia"/>
        </w:rPr>
        <w:t>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医疗BS版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一、心理测评终端：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心理测评系统运行于服务器端，测评操作由终端设备在IE输入ip地址进行。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（1）心理测评终端10台(CPU i5 内存8GB 硬盘512GB SSD 千兆网口 21.45英寸显示器 正版操作系统，允许用户独立于操作系统状态之外(免代理安装方式)远程访问、监控、维修、修复和升级终端，能够利用U盘保存择作系统安装镜像，从而实现一站式地完成操作系统的部署，包括内建驱动程序安装，固件更新、硬件配置和问题诊断，设备需能运行符合要求的网络版心理测评软件，终端机质保期3年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二、★软件量表：系统提供≥100个专业量表（部分典型量表见下文）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（1）人格类：明尼苏达多相人格调查表；卡特尔16种个性测试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（2）智力类：团体智力测验；瑞文高级推理测验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（3）心理卫生综合评定类：90项症状清单；康奈尔医学指数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（4）生活质量与幸福感类：生活满意度量表；总体幸福感量表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（5）应激及相关类：防御方式问卷；简易应对方式问卷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（6）情绪类：社交焦虑量表；流调用抑郁自评量表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（7）家庭关系类：家庭环境量表；婚姻质量问卷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（8）精神障碍类：简明精神病量表，阳性症状量表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（9）儿童及青少年相关类：儿童行为问卷；青少年生活事件量表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（10）健康状况与生存质量评定：健康状况问卷；生存质量量表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三、系统功能 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1.整体化管理平台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系统将医院各科室、门诊部为病患提供心理测评的需求整合，满足各科室主任、医生、护士长等医护人员在医院名部门都能及时的使用系统。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2.网络化多人在线测评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采用IE浏览器访问方式，只需在服务器端安装软件后，即可以在全院各科室、病区进行在线心理测评，查阅病患测评报告等。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★3、根据医院工作的特性，将量表分成两大类：自评/他评；测评任务可根据他评、自评量表分类设置；可根据医院工作实际情况完善量表的名称、测试单价。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★4、可自助设置量表测评的年龄范围，当测试者的年龄低于测评问卷的测试范围，弹出提示框：该测试者年龄不符合测评要求。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★5.丰富多样的报告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病患完成心理测试后，所有测评数据统储存于服务器，医护人员通过系统的报告查询功能后即可马上查看报告，系统自动根据测评数据生成测试报告，防止人为篡改测评报告内容。包括三种形式报告内容：普通报告、体检报告、住院报告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 普通报告：包括测评者基本信息、因子得分、诊断结果、医生意见、数据及图表等。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 住院报告：包括测评者历次报告的因子分、诊断结果、趋势图等。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（3）   体验报告：包括测评者各项体验测验的因子分及体检综合意见等。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6.独到的诊断功能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系统自动对测验数据进行分析判断，生成相对应的参考诊断报告，大大提高了医生的诊断速度。医生可以结合自己的工作经验，对受测者的报告或系统的自动报告模式进行修改。部分量表带有管理者详细报告，能自动提示受测者的极端选项。同时系统还根据临床需求设计有部分量表的历次测查趋势图，方便管理者追踪受测者的心理问题变化情况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7.完善的数据管理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系统完整记录了受测者测评的所有数据原始记录。除对测验数据进行查询、打印等基本操作外，管理者还可通过系统专门设计的数据统计和统计报表功能，根据不同的性别、年龄、民族、文化程度等因素对数据进行分类检索、整体状况查询及部分统计计算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★8.灵活的统计报表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经过一段时间测评数据的累积，医院科研人员可病患群体具有共性心理问题和倾向进行分析。通过设定不同报表条件，生成相应总报表与人员报表，以百分比例、详细数字的形式对人员情况进行分析。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9.多版面打印报告内容输出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针对各医院报告打印格式不一致，系统设置了A4、B5、16K等三种版面的打印格式，并且可以自由指定报告打印内容（包括数据得分、数据图表、重点提示、测评结果等），即保证报告打印的完整性、美观性，也避免敏感数据反馈给病人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★10.智能多级管理权限模式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系统采用智能多级管理权限模式，各科室的医生、护士只能对指定单个或多个科室病患进行报告查看、量表设定等权限功能。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11.独特界面风格设置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由最高管理员对系统的测试题目字号、颜色、排版风格、中英文报告类型等，进行统一设定，形成医院独特界面风格。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12.测评数据导出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根据量表名称，编号，测验日期作为查询条件，支持将测评量表的数据导出到EXCEL；且导出选项增加统计功能，可选择全部或按施测人员分类统计，单价、总价、数量等。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13.自定义信息扩展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可设置除已有病患基本信息外的十个附加自定义项目，做为医院辅助调查病患的信息内容，且所有项目可以导出EXCEL表中。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14.必填项目设置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病患所有信息内容均有必填设置，针对病患的哪些信息是医院必须掌握的，则可将该信息设为必填项，以要求病患测试时填写详细。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15.中英文报告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系统设置了中英文两种类型报告，满足不同医生查看心理测试报告习惯。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16.数据库自动备份/还原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系统设置了数据自动备份/还原服务，用户可自由设定每周、每日定期对系统测试数据进行备份保存，以避免服务器、网络故障导致数据丢失。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07E8"/>
    <w:rsid w:val="4DD107E8"/>
    <w:rsid w:val="6321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tahoma 宋体" w:hAnsi="宋体" w:eastAsia="tahoma 宋体" w:cs="宋体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2023-05-25T03:17:00Z</dcterms:created>
  <dc:creator>d_key</dc:creator>
  <cp:lastModifiedBy>d_key</cp:lastModifiedBy>
  <dcterms:modified xsi:type="dcterms:W3CDTF">2023-05-25T06:34:32Z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2052-11.1.0.10361</vt:lpwstr>
  </property>
  <property fmtid="{D5CDD505-2E9C-101B-9397-08002B2CF9AE}" pid="3" name="ICV">
    <vt:lpwstr>5BC1A679575E4B3396516DE84F7F8FCC</vt:lpwstr>
  </property>
</Properties>
</file>